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0" w:rsidRPr="005E5BC0" w:rsidRDefault="00F13B50" w:rsidP="000F04AD">
      <w:pPr>
        <w:pStyle w:val="BodyTextIndent"/>
        <w:spacing w:line="240" w:lineRule="auto"/>
        <w:jc w:val="center"/>
        <w:rPr>
          <w:rFonts w:ascii="Times New Roman" w:hAnsi="Times New Roman"/>
          <w:b/>
          <w:i w:val="0"/>
          <w:sz w:val="24"/>
          <w:szCs w:val="24"/>
        </w:rPr>
      </w:pPr>
      <w:r w:rsidRPr="005E5BC0">
        <w:rPr>
          <w:rFonts w:ascii="Times New Roman" w:hAnsi="Times New Roman"/>
          <w:b/>
          <w:i w:val="0"/>
          <w:sz w:val="24"/>
          <w:szCs w:val="24"/>
        </w:rPr>
        <w:t>NOTICE</w:t>
      </w:r>
    </w:p>
    <w:p w:rsidR="00F13B50" w:rsidRPr="005E5BC0" w:rsidRDefault="00F13B50" w:rsidP="000F04AD">
      <w:pPr>
        <w:pStyle w:val="BodyTextIndent"/>
        <w:spacing w:line="240" w:lineRule="auto"/>
        <w:jc w:val="center"/>
        <w:rPr>
          <w:rFonts w:ascii="Times New Roman" w:hAnsi="Times New Roman"/>
          <w:b/>
          <w:i w:val="0"/>
          <w:sz w:val="24"/>
          <w:szCs w:val="24"/>
        </w:rPr>
      </w:pPr>
      <w:r w:rsidRPr="005E5BC0">
        <w:rPr>
          <w:rFonts w:ascii="Times New Roman" w:hAnsi="Times New Roman"/>
          <w:b/>
          <w:i w:val="0"/>
          <w:sz w:val="24"/>
          <w:szCs w:val="24"/>
        </w:rPr>
        <w:t>ON PREQUALIFICATION PROCEDURE</w:t>
      </w:r>
      <w:r w:rsidR="00127096" w:rsidRPr="005E5BC0">
        <w:rPr>
          <w:rFonts w:ascii="Times New Roman" w:hAnsi="Times New Roman"/>
          <w:b/>
          <w:i w:val="0"/>
          <w:sz w:val="24"/>
          <w:szCs w:val="24"/>
        </w:rPr>
        <w:t xml:space="preserve"> (CHANGED)</w:t>
      </w:r>
    </w:p>
    <w:p w:rsidR="00F13B50" w:rsidRPr="005E5BC0" w:rsidRDefault="00F13B50" w:rsidP="000F04AD">
      <w:pPr>
        <w:pStyle w:val="BodyTextIndent"/>
        <w:spacing w:line="240" w:lineRule="auto"/>
        <w:jc w:val="center"/>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NTAD-PPMAPDzB-17/174»</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458"/>
      </w:tblGrid>
      <w:tr w:rsidR="00B15291" w:rsidRPr="00B15291" w:rsidTr="00930BFF">
        <w:tc>
          <w:tcPr>
            <w:tcW w:w="10458" w:type="dxa"/>
          </w:tcPr>
          <w:p w:rsidR="00B15291" w:rsidRPr="00B15291" w:rsidRDefault="00B15291" w:rsidP="00930BFF">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w:t>
            </w:r>
            <w:r w:rsidR="00930BFF">
              <w:rPr>
                <w:rFonts w:ascii="Times New Roman" w:hAnsi="Times New Roman"/>
                <w:i w:val="0"/>
                <w:sz w:val="24"/>
                <w:szCs w:val="24"/>
              </w:rPr>
              <w:t xml:space="preserve">cated at the following address: </w:t>
            </w:r>
            <w:r w:rsidRPr="00B15291">
              <w:rPr>
                <w:rFonts w:ascii="Times New Roman" w:hAnsi="Times New Roman"/>
                <w:i w:val="0"/>
                <w:sz w:val="24"/>
                <w:szCs w:val="24"/>
              </w:rPr>
              <w:t>Bagrevand 5, Yerevan,</w:t>
            </w:r>
            <w:r w:rsidR="00930BFF" w:rsidRPr="00930BFF">
              <w:rPr>
                <w:rFonts w:ascii="Times New Roman" w:hAnsi="Times New Roman"/>
                <w:i w:val="0"/>
                <w:sz w:val="24"/>
                <w:szCs w:val="24"/>
              </w:rPr>
              <w:t xml:space="preserve"> with the view of determining the potential bidders of the closed periodic tender to be arranged for </w:t>
            </w:r>
            <w:r w:rsidR="00930BFF" w:rsidRPr="00930BFF">
              <w:rPr>
                <w:rFonts w:ascii="Times New Roman" w:hAnsi="Times New Roman"/>
                <w:i w:val="0"/>
                <w:sz w:val="24"/>
                <w:szCs w:val="24"/>
                <w:lang w:val="en-US"/>
              </w:rPr>
              <w:t>acquisition</w:t>
            </w:r>
            <w:r w:rsidR="00930BFF" w:rsidRPr="00930BFF">
              <w:rPr>
                <w:rFonts w:ascii="Times New Roman" w:hAnsi="Times New Roman"/>
                <w:i w:val="0"/>
                <w:sz w:val="24"/>
                <w:szCs w:val="24"/>
              </w:rPr>
              <w:t xml:space="preserve"> of goods </w:t>
            </w:r>
            <w:r w:rsidR="00930BFF" w:rsidRPr="00930BFF">
              <w:rPr>
                <w:rFonts w:ascii="Times New Roman" w:hAnsi="Times New Roman"/>
                <w:b/>
                <w:i w:val="0"/>
                <w:color w:val="FF0000"/>
                <w:sz w:val="24"/>
                <w:szCs w:val="24"/>
              </w:rPr>
              <w:t>«Night and optical devices»</w:t>
            </w:r>
            <w:r w:rsidR="00930BFF" w:rsidRPr="00930BFF">
              <w:rPr>
                <w:rFonts w:ascii="Times New Roman" w:hAnsi="Times New Roman"/>
                <w:i w:val="0"/>
                <w:sz w:val="24"/>
                <w:szCs w:val="24"/>
              </w:rPr>
              <w:t xml:space="preserve">  gives notice of the prequalification procedure</w:t>
            </w:r>
            <w:r w:rsidR="00930BFF" w:rsidRPr="00930BFF">
              <w:rPr>
                <w:rFonts w:ascii="Times New Roman" w:hAnsi="Times New Roman"/>
                <w:i w:val="0"/>
                <w:sz w:val="22"/>
                <w:szCs w:val="22"/>
              </w:rPr>
              <w:t>.</w:t>
            </w:r>
            <w:r w:rsidR="00930BFF" w:rsidRPr="00B15291">
              <w:rPr>
                <w:rFonts w:ascii="Times New Roman" w:hAnsi="Times New Roman"/>
                <w:i w:val="0"/>
                <w:sz w:val="24"/>
                <w:szCs w:val="24"/>
              </w:rPr>
              <w:t xml:space="preserve"> </w:t>
            </w:r>
          </w:p>
        </w:tc>
      </w:tr>
    </w:tbl>
    <w:p w:rsidR="00F13B50" w:rsidRPr="004771F1" w:rsidRDefault="00F13B50" w:rsidP="000F04AD">
      <w:pPr>
        <w:spacing w:after="0" w:line="240" w:lineRule="auto"/>
        <w:rPr>
          <w:rFonts w:ascii="GHEA Grapalat" w:hAnsi="GHEA Grapalat"/>
          <w:b/>
          <w:szCs w:val="20"/>
        </w:rPr>
      </w:pP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5D26CC" w:rsidRPr="00F118D7">
        <w:rPr>
          <w:rFonts w:ascii="GHEA Grapalat" w:hAnsi="GHEA Grapalat"/>
          <w:b/>
          <w:color w:val="FF0000"/>
        </w:rPr>
        <w:t>Night and optical devices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w:t>
      </w:r>
      <w:r w:rsidR="00786B68">
        <w:rPr>
          <w:rFonts w:ascii="GHEA Grapalat" w:hAnsi="GHEA Grapalat"/>
          <w:i w:val="0"/>
          <w:sz w:val="24"/>
        </w:rPr>
        <w:t>periodic</w:t>
      </w:r>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lastRenderedPageBreak/>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NTAD-PPMAPDzB-17/174”</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w:t>
      </w:r>
      <w:r w:rsidR="00930BFF">
        <w:rPr>
          <w:rFonts w:ascii="Times New Roman" w:hAnsi="Times New Roman"/>
          <w:i/>
          <w:color w:val="FF0000"/>
        </w:rPr>
        <w:t xml:space="preserve">A </w:t>
      </w:r>
      <w:r w:rsidR="00DF375E">
        <w:rPr>
          <w:rFonts w:ascii="Times New Roman" w:hAnsi="Times New Roman"/>
          <w:i/>
          <w:color w:val="FF0000"/>
        </w:rPr>
        <w:t xml:space="preserve"> N 2072 room,  to secretary S. Ye</w:t>
      </w:r>
      <w:r w:rsidR="00930BFF">
        <w:rPr>
          <w:rFonts w:ascii="Times New Roman" w:hAnsi="Times New Roman"/>
          <w:i/>
          <w:color w:val="FF0000"/>
        </w:rPr>
        <w:t>so</w:t>
      </w:r>
      <w:r w:rsidRPr="00B3694E">
        <w:rPr>
          <w:rFonts w:ascii="Times New Roman" w:hAnsi="Times New Roman"/>
          <w:i/>
          <w:color w:val="FF0000"/>
        </w:rPr>
        <w:t>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Default="00F13B50" w:rsidP="000F04AD">
      <w:pPr>
        <w:spacing w:after="0" w:line="240" w:lineRule="auto"/>
        <w:ind w:firstLine="567"/>
        <w:jc w:val="both"/>
        <w:rPr>
          <w:rFonts w:ascii="GHEA Grapalat" w:hAnsi="GHEA Grapalat" w:cs="Sylfaen"/>
        </w:rPr>
      </w:pPr>
    </w:p>
    <w:p w:rsidR="00FE1DD9" w:rsidRPr="004771F1" w:rsidRDefault="00FE1DD9" w:rsidP="000F04AD">
      <w:pPr>
        <w:spacing w:after="0" w:line="240" w:lineRule="auto"/>
        <w:ind w:firstLine="567"/>
        <w:jc w:val="both"/>
        <w:rPr>
          <w:rFonts w:ascii="GHEA Grapalat" w:hAnsi="GHEA Grapalat" w:cs="Sylfaen"/>
        </w:rPr>
      </w:pPr>
    </w:p>
    <w:p w:rsidR="00FE1DD9" w:rsidRPr="00FE1DD9" w:rsidRDefault="00FE1DD9" w:rsidP="00FE1DD9">
      <w:pPr>
        <w:spacing w:after="0" w:line="240" w:lineRule="auto"/>
        <w:jc w:val="center"/>
        <w:rPr>
          <w:rFonts w:ascii="GHEA Grapalat" w:hAnsi="GHEA Grapalat"/>
          <w:b/>
          <w:sz w:val="24"/>
          <w:szCs w:val="24"/>
        </w:rPr>
      </w:pPr>
      <w:r w:rsidRPr="00FE1DD9">
        <w:rPr>
          <w:rFonts w:ascii="GHEA Grapalat" w:hAnsi="GHEA Grapalat"/>
          <w:b/>
          <w:sz w:val="24"/>
          <w:szCs w:val="24"/>
        </w:rPr>
        <w:t>V. OPENING, EVALUATION OF THE PREQUALIFICATION BIDS AND SUMMARISATION OF THE RESULTS</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17.</w:t>
      </w:r>
      <w:r w:rsidRPr="00FE1DD9">
        <w:rPr>
          <w:rFonts w:ascii="GHEA Grapalat" w:hAnsi="GHEA Grapalat"/>
          <w:sz w:val="24"/>
          <w:szCs w:val="24"/>
        </w:rPr>
        <w:tab/>
        <w:t xml:space="preserve">Evaluation of prequalification requests will be made by the Procurement Coordinator at the Department </w:t>
      </w:r>
      <w:r w:rsidRPr="00FE1DD9">
        <w:rPr>
          <w:rFonts w:ascii="GHEA Grapalat" w:hAnsi="GHEA Grapalat"/>
          <w:color w:val="FF0000"/>
          <w:sz w:val="24"/>
          <w:szCs w:val="24"/>
        </w:rPr>
        <w:t>procurement</w:t>
      </w:r>
      <w:r w:rsidRPr="00FE1DD9">
        <w:rPr>
          <w:rFonts w:ascii="GHEA Grapalat" w:hAnsi="GHEA Grapalat"/>
          <w:sz w:val="24"/>
          <w:szCs w:val="24"/>
        </w:rPr>
        <w:t xml:space="preserve"> of the RA Ministry of Defense.</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lastRenderedPageBreak/>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FE1DD9" w:rsidRPr="00FE1DD9" w:rsidRDefault="00FE1DD9" w:rsidP="00FE1DD9">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FE1DD9" w:rsidRPr="00FE1DD9" w:rsidRDefault="00FE1DD9" w:rsidP="00FE1DD9">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FE1DD9" w:rsidRPr="00FE1DD9" w:rsidRDefault="00FE1DD9" w:rsidP="00FE1DD9">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FE1DD9" w:rsidRPr="00FE1DD9" w:rsidRDefault="00FE1DD9" w:rsidP="00FE1DD9">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FE1DD9" w:rsidRPr="00FE1DD9" w:rsidRDefault="00FE1DD9" w:rsidP="00FE1DD9">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FE1DD9" w:rsidRPr="00FE1DD9" w:rsidRDefault="00FE1DD9" w:rsidP="00FE1DD9">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w:t>
      </w:r>
      <w:r w:rsidRPr="00FE1DD9">
        <w:rPr>
          <w:rFonts w:ascii="GHEA Grapalat" w:hAnsi="GHEA Grapalat"/>
          <w:sz w:val="24"/>
          <w:szCs w:val="24"/>
        </w:rPr>
        <w:lastRenderedPageBreak/>
        <w:t>provide the invitation and a relevant statement of information, byindicating the date and time of providing the invitation.</w:t>
      </w:r>
    </w:p>
    <w:p w:rsidR="00FE1DD9" w:rsidRPr="00FE1DD9" w:rsidRDefault="00FE1DD9" w:rsidP="00FE1DD9">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FE1DD9" w:rsidP="00FE1DD9">
      <w:pPr>
        <w:spacing w:after="0" w:line="240" w:lineRule="auto"/>
        <w:contextualSpacing/>
        <w:jc w:val="both"/>
        <w:rPr>
          <w:rFonts w:ascii="GHEA Grapalat" w:hAnsi="GHEA Grapalat"/>
          <w:sz w:val="24"/>
        </w:rPr>
      </w:pPr>
      <w:r w:rsidRPr="00FE1DD9">
        <w:rPr>
          <w:rFonts w:ascii="GHEA Grapalat" w:hAnsi="GHEA Grapalat"/>
          <w:sz w:val="24"/>
          <w:szCs w:val="24"/>
        </w:rPr>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w:t>
      </w:r>
      <w:r w:rsidR="0029449C">
        <w:rPr>
          <w:rFonts w:ascii="GHEA Grapalat" w:hAnsi="GHEA Grapalat"/>
          <w:color w:val="FF0000"/>
          <w:sz w:val="24"/>
          <w:szCs w:val="24"/>
        </w:rPr>
        <w:t xml:space="preserve"> room, to secretary S. </w:t>
      </w:r>
      <w:r w:rsidR="00F77EBB">
        <w:rPr>
          <w:rFonts w:ascii="GHEA Grapalat" w:hAnsi="GHEA Grapalat"/>
          <w:color w:val="FF0000"/>
          <w:sz w:val="24"/>
          <w:szCs w:val="24"/>
        </w:rPr>
        <w:t>Ye</w:t>
      </w:r>
      <w:r w:rsidR="0029449C">
        <w:rPr>
          <w:rFonts w:ascii="GHEA Grapalat" w:hAnsi="GHEA Grapalat"/>
          <w:color w:val="FF0000"/>
          <w:sz w:val="24"/>
          <w:szCs w:val="24"/>
        </w:rPr>
        <w:t>soya</w:t>
      </w:r>
      <w:r w:rsidRPr="00FE1DD9">
        <w:rPr>
          <w:rFonts w:ascii="GHEA Grapalat" w:hAnsi="GHEA Grapalat"/>
          <w:color w:val="FF0000"/>
          <w:sz w:val="24"/>
          <w:szCs w:val="24"/>
        </w:rPr>
        <w:t xml:space="preserve">n, tel. /010/ 29-43-53, E-mail </w:t>
      </w:r>
      <w:hyperlink r:id="rId7" w:history="1">
        <w:r w:rsidR="00F77EBB">
          <w:rPr>
            <w:rStyle w:val="Hyperlink"/>
            <w:rFonts w:ascii="GHEA Grapalat" w:hAnsi="GHEA Grapalat"/>
            <w:sz w:val="24"/>
            <w:szCs w:val="24"/>
          </w:rPr>
          <w:t>s.eso</w:t>
        </w:r>
        <w:r w:rsidRPr="00FE1DD9">
          <w:rPr>
            <w:rStyle w:val="Hyperlink"/>
            <w:rFonts w:ascii="GHEA Grapalat" w:hAnsi="GHEA Grapalat"/>
            <w:sz w:val="24"/>
            <w:szCs w:val="24"/>
          </w:rPr>
          <w:t>yan@mil.am</w:t>
        </w:r>
      </w:hyperlink>
      <w:r w:rsidR="007054B6">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w:t>
      </w:r>
      <w:r w:rsidR="00786B68">
        <w:rPr>
          <w:rFonts w:ascii="GHEA Grapalat" w:hAnsi="GHEA Grapalat"/>
          <w:sz w:val="24"/>
        </w:rPr>
        <w:t>periodic</w:t>
      </w:r>
      <w:r w:rsidRPr="004771F1">
        <w:rPr>
          <w:rFonts w:ascii="GHEA Grapalat" w:hAnsi="GHEA Grapalat"/>
          <w:sz w:val="24"/>
        </w:rPr>
        <w:t xml:space="preserve"> tender under the code </w:t>
      </w:r>
      <w:r w:rsidR="000F04AD" w:rsidRPr="000F04AD">
        <w:rPr>
          <w:rFonts w:ascii="GHEA Grapalat" w:hAnsi="GHEA Grapalat"/>
          <w:sz w:val="24"/>
        </w:rPr>
        <w:t>«</w:t>
      </w:r>
      <w:r w:rsidR="000F04AD" w:rsidRPr="000F04AD">
        <w:rPr>
          <w:rStyle w:val="Heading6Char"/>
        </w:rPr>
        <w:t>HH PN NTAD-PPMAPDzB-17/174</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w:t>
      </w:r>
      <w:r w:rsidR="00786B68">
        <w:rPr>
          <w:rFonts w:ascii="GHEA Grapalat" w:hAnsi="GHEA Grapalat"/>
        </w:rPr>
        <w:t>periodic</w:t>
      </w:r>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NTAD-PPMAPDzB-17/174</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w:t>
      </w:r>
      <w:r w:rsidR="00786B68">
        <w:rPr>
          <w:rFonts w:ascii="GHEA Grapalat" w:hAnsi="GHEA Grapalat"/>
          <w:sz w:val="24"/>
        </w:rPr>
        <w:t>periodic</w:t>
      </w:r>
      <w:r w:rsidRPr="004771F1">
        <w:rPr>
          <w:rFonts w:ascii="GHEA Grapalat" w:hAnsi="GHEA Grapalat"/>
          <w:sz w:val="24"/>
        </w:rPr>
        <w:t xml:space="preserve"> tender under the code </w:t>
      </w:r>
      <w:r w:rsidR="000F04AD" w:rsidRPr="000F04AD">
        <w:rPr>
          <w:rFonts w:ascii="GHEA Grapalat" w:hAnsi="GHEA Grapalat"/>
          <w:sz w:val="24"/>
        </w:rPr>
        <w:t>«</w:t>
      </w:r>
      <w:r w:rsidR="000F04AD" w:rsidRPr="000F04AD">
        <w:rPr>
          <w:rStyle w:val="Heading6Char"/>
        </w:rPr>
        <w:t>HH PN NTAD-PPMAPDzB-17/174</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20" w:rsidRDefault="008A0520" w:rsidP="00F13B50">
      <w:pPr>
        <w:spacing w:after="0" w:line="240" w:lineRule="auto"/>
      </w:pPr>
      <w:r>
        <w:separator/>
      </w:r>
    </w:p>
  </w:endnote>
  <w:endnote w:type="continuationSeparator" w:id="1">
    <w:p w:rsidR="008A0520" w:rsidRDefault="008A0520"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B7078">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6621C">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20" w:rsidRDefault="008A0520" w:rsidP="00F13B50">
      <w:pPr>
        <w:spacing w:after="0" w:line="240" w:lineRule="auto"/>
      </w:pPr>
      <w:r>
        <w:separator/>
      </w:r>
    </w:p>
  </w:footnote>
  <w:footnote w:type="continuationSeparator" w:id="1">
    <w:p w:rsidR="008A0520" w:rsidRDefault="008A0520"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13F83"/>
    <w:rsid w:val="00127096"/>
    <w:rsid w:val="001A6410"/>
    <w:rsid w:val="001B497F"/>
    <w:rsid w:val="00271EBD"/>
    <w:rsid w:val="0028773B"/>
    <w:rsid w:val="00293AC1"/>
    <w:rsid w:val="00293D6E"/>
    <w:rsid w:val="00294345"/>
    <w:rsid w:val="0029449C"/>
    <w:rsid w:val="003B1BA0"/>
    <w:rsid w:val="00413FB8"/>
    <w:rsid w:val="004757BD"/>
    <w:rsid w:val="004C0DBD"/>
    <w:rsid w:val="004C345B"/>
    <w:rsid w:val="004E50AB"/>
    <w:rsid w:val="004F191F"/>
    <w:rsid w:val="00596606"/>
    <w:rsid w:val="005A6103"/>
    <w:rsid w:val="005B7078"/>
    <w:rsid w:val="005D26CC"/>
    <w:rsid w:val="005D6ABC"/>
    <w:rsid w:val="005E5BC0"/>
    <w:rsid w:val="00632C57"/>
    <w:rsid w:val="00656E85"/>
    <w:rsid w:val="006808A5"/>
    <w:rsid w:val="006A585A"/>
    <w:rsid w:val="007054B6"/>
    <w:rsid w:val="00706682"/>
    <w:rsid w:val="00753098"/>
    <w:rsid w:val="007542B7"/>
    <w:rsid w:val="00786B68"/>
    <w:rsid w:val="007B4D9E"/>
    <w:rsid w:val="00817B06"/>
    <w:rsid w:val="00862A45"/>
    <w:rsid w:val="00892C60"/>
    <w:rsid w:val="008A0520"/>
    <w:rsid w:val="008C7FAF"/>
    <w:rsid w:val="00930BFF"/>
    <w:rsid w:val="009417CB"/>
    <w:rsid w:val="00971992"/>
    <w:rsid w:val="009C0547"/>
    <w:rsid w:val="009E3753"/>
    <w:rsid w:val="00A327B6"/>
    <w:rsid w:val="00AA3B15"/>
    <w:rsid w:val="00AE1122"/>
    <w:rsid w:val="00B15291"/>
    <w:rsid w:val="00B3694E"/>
    <w:rsid w:val="00B61F30"/>
    <w:rsid w:val="00BA441A"/>
    <w:rsid w:val="00C2176C"/>
    <w:rsid w:val="00C21A40"/>
    <w:rsid w:val="00CB2EC1"/>
    <w:rsid w:val="00CC485D"/>
    <w:rsid w:val="00CE5B3B"/>
    <w:rsid w:val="00D53656"/>
    <w:rsid w:val="00D6621C"/>
    <w:rsid w:val="00DA6B0F"/>
    <w:rsid w:val="00DF375E"/>
    <w:rsid w:val="00DF6778"/>
    <w:rsid w:val="00EF7B11"/>
    <w:rsid w:val="00F118D7"/>
    <w:rsid w:val="00F13B50"/>
    <w:rsid w:val="00F77EBB"/>
    <w:rsid w:val="00FE1DD9"/>
    <w:rsid w:val="00FE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i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1949</Words>
  <Characters>11110</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44</cp:revision>
  <dcterms:created xsi:type="dcterms:W3CDTF">2017-08-09T05:55:00Z</dcterms:created>
  <dcterms:modified xsi:type="dcterms:W3CDTF">2021-12-02T11:22:00Z</dcterms:modified>
</cp:coreProperties>
</file>